
<file path=[Content_Types].xml><?xml version="1.0" encoding="utf-8"?>
<Types xmlns="http://schemas.openxmlformats.org/package/2006/content-types">
  <Default Extension="wdp" ContentType="image/vnd.ms-photo"/>
  <Default Extension="rels" ContentType="application/vnd.openxmlformats-package.relationships+xml"/>
  <Default Extension="png" ContentType="image/pn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both"/>
        <w:rPr/>
      </w:pPr>
      <w:r>
        <w:rPr>
          <w:lang w:eastAsia="it-IT"/>
        </w:rPr>
        <w:drawing>
          <wp:inline distT="0" distB="0" distL="0" distR="0" wp14:anchorId="4406085F" wp14:editId="367BF5F6">
            <wp:extent cx="6120130" cy="1667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estata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both"/>
        <w:rPr/>
      </w:pPr>
      <w:r>
        <w:t>12</w:t>
      </w:r>
      <w:r>
        <w:t xml:space="preserve"> luglio</w:t>
      </w:r>
      <w:r>
        <w:t xml:space="preserve"> 2018</w:t>
      </w:r>
    </w:p>
    <w:p>
      <w:pPr>
        <w:spacing w:line="276" w:lineRule="auto"/>
        <w:jc w:val="both"/>
        <w:rPr/>
      </w:pPr>
      <w:r>
        <w:t>Comunicato Stampa ANAAO-ASSOMED</w:t>
      </w:r>
    </w:p>
    <w:p>
      <w:pPr>
        <w:spacing w:line="276" w:lineRule="auto"/>
        <w:jc w:val="both"/>
        <w:rPr/>
      </w:pPr>
      <w:r>
        <w:t xml:space="preserve">Le vicende dei giorni scorsi, riguardanti l’Ospedale San Paolo di Milano, l’ASST della Martesana, l’ASST Papa Giovanni XXIII di Bergamo e </w:t>
      </w:r>
      <w:r>
        <w:t>l’</w:t>
      </w:r>
      <w:r>
        <w:t>ASST Spedali Civili di Brescia dicono una sola cosa: il sistema sanitario pubblico lombardo è vicino al collasso. Organici ridotti all’osso quando non ampiamente oltre la soglia di pericolo, dirigenti con centinaia di ore non pagate e non recuperate beffati con prestazioni addirittura in aumento rispetto allo scorso anno, conflittualità legate a disagio e stanchezza dimostrano che se Regione Lombardia non interverrà a breve non potremo garantire i servizi sanitari negli ospedali.</w:t>
      </w:r>
    </w:p>
    <w:p>
      <w:pPr>
        <w:spacing w:line="276" w:lineRule="auto"/>
        <w:jc w:val="both"/>
        <w:rPr/>
      </w:pPr>
      <w:r>
        <w:t>A fronte di tutto ciò il privato “for profit” gode di ottima salute</w:t>
      </w:r>
      <w:r>
        <w:t xml:space="preserve"> e si può permettere ingenti investimenti in nuovi poli mentre si di</w:t>
      </w:r>
      <w:r>
        <w:t>chiara pronto a fornire prestazioni in ogni direzione. È chiaro che in questi anni qualcosa nel “mercato” concorrenziale lombardo è sfuggito al controllo, se sempre più spesso i concorsi vanno deserti, i medici scappano verso il privato o verso ospedali a più bassa “intensità” di cura. Non è solo la nota carenza di medici, frutto di scelte sbagliate dell’amministrazione</w:t>
      </w:r>
      <w:r>
        <w:t xml:space="preserve"> statale avallate dall’università: questo stato di cose è causato anche dal ritardo con cui Regione Lombardia, complice una riforma sempre più criticata e criticabile, continua a rinviare scelte radicali di vera riforma della rete ospedaliera. I dirigenti sanitari di ANAAO-ASSOMED sono consapevoli del debito informativo verso i cittadini, ma la politica regionale non può sfuggire alle proprie responsabilità di gestore ultimo, come prevede la Costituzione vigente. Regione Lombardia dica chiaramente, e possibilmente senza perdere ulteriore tempo, se e cosa vuole salvaguardare del servizio pubblico regionale: un servizio sempre più povero per i poveri e i reietti dal sistema privato, dedito ad investimenti cospicui ma pronto a scaricare sul pubblico i casi disperati o persi.</w:t>
      </w:r>
      <w:r>
        <w:t xml:space="preserve"> Non saranno i pannicelli caldi sulle liste d’attesa proposti in consiglio regionale a sa</w:t>
      </w:r>
      <w:r>
        <w:t>lvare una rete vicina al crollo: il pieno utilizzo delle potenzialità produttive è stato da tempo ampiamente superato e, anzi, abusato e la libera professione intramoenia non è certo la causa delle liste d’attesa, come ampiamente noto.</w:t>
      </w:r>
    </w:p>
    <w:p>
      <w:pPr>
        <w:spacing w:line="276" w:lineRule="auto"/>
        <w:jc w:val="both"/>
        <w:rPr/>
      </w:pPr>
      <w:r>
        <w:t>Noi medici e dirigenti sanitari del Servizio Sanitario regionale faremo sempre la nostra parte, nonostante la stanchezza, la frustrazione e le difficoltà in c</w:t>
      </w:r>
      <w:r>
        <w:t>u</w:t>
      </w:r>
      <w:bookmarkStart w:id="0" w:name="_GoBack"/>
      <w:bookmarkEnd w:id="0"/>
      <w:r>
        <w:t>i</w:t>
      </w:r>
      <w:r>
        <w:t xml:space="preserve"> versano la gran parte delle strutture, ma i cittadini devono sapere che la misura è colma e il sistema rischia di saltare.</w:t>
      </w:r>
    </w:p>
    <w:p>
      <w:pPr>
        <w:spacing w:line="276" w:lineRule="auto"/>
        <w:jc w:val="both"/>
        <w:rPr/>
      </w:pPr>
      <w:r>
        <w:t xml:space="preserve">Stefano </w:t>
      </w:r>
      <w:r>
        <w:t>Magnone</w:t>
      </w:r>
    </w:p>
    <w:p>
      <w:pPr>
        <w:spacing w:line="276" w:lineRule="auto"/>
        <w:jc w:val="both"/>
        <w:rPr/>
      </w:pPr>
      <w:r>
        <w:rPr>
          <w:lang w:eastAsia="it-IT"/>
        </w:rPr>
        <w:drawing>
          <wp:inline distT="0" distB="0" distL="0" distR="0">
            <wp:extent cx="1161738" cy="632947"/>
            <wp:effectExtent l="0" t="0" r="635" b="53340"/>
            <wp:docPr id="3" name="Immagine 3" descr="Immagine che contiene testo, lavagnabianca  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mia.jpg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44000"/>
                              </a14:imgEffect>
                              <a14:imgEffect>
                                <a14:saturation sat="117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24" cy="654296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  <a:alpha val="10000"/>
                      </a:schemeClr>
                    </a:solidFill>
                    <a:effectLst>
                      <a:outerShdw dist="50800" dir="5400000" algn="ctr" rotWithShape="0">
                        <a:schemeClr val="bg1">
                          <a:alpha val="3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both"/>
        <w:rPr/>
      </w:pPr>
      <w:r>
        <w:t>Segretario Regionale ANAAO-ASSOMED Lombardia</w:t>
      </w:r>
    </w:p>
    <w:p>
      <w:pPr>
        <w:spacing w:line="276" w:lineRule="auto"/>
        <w:jc w:val="both"/>
        <w:rPr/>
      </w:pPr>
      <w:r>
        <w:t>Cell 3382161742</w:t>
      </w:r>
    </w:p>
    <w:sectPr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Q0NDOzNDczNDI2tjRV0lEKTi0uzszPAykwqQUAXcH5giwAAAA="/>
  </w:docVars>
  <w:rsids>
    <w:rsidRoot w:val="00E62390"/>
    <w:rsid w:val="00033AD2"/>
    <w:rsid w:val="000D6BAF"/>
    <w:rsid w:val="00101283"/>
    <w:rsid w:val="00142356"/>
    <w:rsid w:val="002F33F9"/>
    <w:rsid w:val="00362F19"/>
    <w:rsid w:val="0039070D"/>
    <w:rsid w:val="004E301A"/>
    <w:rsid w:val="005E7612"/>
    <w:rsid w:val="006027F3"/>
    <w:rsid w:val="00713067"/>
    <w:rsid w:val="00765E1A"/>
    <w:rsid w:val="00811331"/>
    <w:rsid w:val="008A640A"/>
    <w:rsid w:val="00902F6F"/>
    <w:rsid w:val="00945846"/>
    <w:rsid w:val="00A25E3D"/>
    <w:rsid w:val="00AC0743"/>
    <w:rsid w:val="00AF4DC2"/>
    <w:rsid w:val="00AF55F8"/>
    <w:rsid w:val="00B47EDF"/>
    <w:rsid w:val="00BA3159"/>
    <w:rsid w:val="00C2754E"/>
    <w:rsid w:val="00CF64B3"/>
    <w:rsid w:val="00D72287"/>
    <w:rsid w:val="00DF2F69"/>
    <w:rsid w:val="00E16C31"/>
    <w:rsid w:val="00E62390"/>
    <w:rsid w:val="00EC6BDE"/>
    <w:rsid w:val="00ED0BE5"/>
    <w:rsid w:val="00F6517D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rPr>
      <w:lang w:val="it-IT"/>
    </w:rPr>
  </w:style>
  <w:style w:type="paragraph" w:styleId="Heading1">
    <w:name w:val="Heading 1"/>
    <w:basedOn w:val="Normal"/>
    <w:next w:val="Normal"/>
    <w:link w:val="Titolo1Carattere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itolo3Carattere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Titolo4Carattere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itolo5Carattere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Titolo6Carattere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itolo7Carattere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itolo8Carattere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itolo9Carattere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Titolo1Carattere">
    <w:name w:val="Titolo 1 Carattere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Titolo2Carattere">
    <w:name w:val="Titolo 2 Carattere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Titolo4Carattere">
    <w:name w:val="Titolo 4 Carattere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Titolo6Carattere">
    <w:name w:val="Titolo 6 Carattere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Titolo7Carattere">
    <w:name w:val="Titolo 7 Carattere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Titolo8Carattere">
    <w:name w:val="Titolo 8 Carattere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oloCarattere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ottotitoloCarattere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CitazioneCarattere"/>
    <w:uiPriority w:val="29"/>
    <w:qFormat w:val="on"/>
    <w:rPr>
      <w:i/>
      <w:iCs/>
      <w:color w:val="000000" w:themeColor="text1"/>
    </w:rPr>
  </w:style>
  <w:style w:type="character" w:customStyle="1" w:styleId="CitazioneCarattere">
    <w:name w:val="Citazione Carattere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CitazioneintensaCarattere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TestonotaapièdipaginaCarattere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TestonotaapièdipaginaCarattere">
    <w:name w:val="Testo nota a piè di pagina Carattere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TestonotadichiusuraCarattere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TestonormaleCarattere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TestonormaleCarattere">
    <w:name w:val="Testo normale Carattere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BalloonText">
    <w:name w:val="Balloon Text"/>
    <w:basedOn w:val="Normal"/>
    <w:link w:val="TestofumettoCarattere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dirizzodestinatario">
    <w:name w:val="envelope address"/>
    <w:basedOn w:val="Normale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Indirizzomittente">
    <w:name w:val="envelope return"/>
    <w:basedOn w:val="Normale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19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Magnone</dc:creator>
  <cp:lastModifiedBy>fflorianello</cp:lastModifiedBy>
</cp:coreProperties>
</file>