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CA" w:rsidRPr="00785C52" w:rsidRDefault="00A869CA" w:rsidP="00A869CA">
      <w:pPr>
        <w:spacing w:after="0" w:line="240" w:lineRule="auto"/>
        <w:rPr>
          <w:rFonts w:ascii="Georgia" w:eastAsia="Times New Roman" w:hAnsi="Georgia" w:cs="Times New Roman"/>
          <w:color w:val="1A171B"/>
          <w:sz w:val="28"/>
          <w:szCs w:val="28"/>
          <w:lang w:eastAsia="it-IT"/>
        </w:rPr>
      </w:pPr>
      <w:r w:rsidRPr="00785C52">
        <w:rPr>
          <w:rFonts w:ascii="Times New Roman" w:eastAsia="Times New Roman" w:hAnsi="Times New Roman" w:cs="Times New Roman"/>
          <w:sz w:val="28"/>
          <w:szCs w:val="28"/>
          <w:lang w:eastAsia="it-IT"/>
        </w:rPr>
        <w:fldChar w:fldCharType="begin"/>
      </w:r>
      <w:r w:rsidRPr="00785C52">
        <w:rPr>
          <w:rFonts w:ascii="Times New Roman" w:eastAsia="Times New Roman" w:hAnsi="Times New Roman" w:cs="Times New Roman"/>
          <w:sz w:val="28"/>
          <w:szCs w:val="28"/>
          <w:lang w:eastAsia="it-IT"/>
        </w:rPr>
        <w:instrText xml:space="preserve"> HYPERLINK "http://www.sanita24.ilsole24ore.com/" </w:instrText>
      </w:r>
      <w:r w:rsidRPr="00785C52">
        <w:rPr>
          <w:rFonts w:ascii="Times New Roman" w:eastAsia="Times New Roman" w:hAnsi="Times New Roman" w:cs="Times New Roman"/>
          <w:sz w:val="28"/>
          <w:szCs w:val="28"/>
          <w:lang w:eastAsia="it-IT"/>
        </w:rPr>
        <w:fldChar w:fldCharType="separate"/>
      </w:r>
      <w:r w:rsidRPr="00785C52">
        <w:rPr>
          <w:rFonts w:ascii="Georgia" w:eastAsia="Times New Roman" w:hAnsi="Georgia" w:cs="Times New Roman"/>
          <w:noProof/>
          <w:color w:val="415F76"/>
          <w:sz w:val="28"/>
          <w:szCs w:val="28"/>
          <w:shd w:val="clear" w:color="auto" w:fill="F3E2D1"/>
          <w:lang w:eastAsia="it-IT"/>
        </w:rPr>
        <w:drawing>
          <wp:inline distT="0" distB="0" distL="0" distR="0" wp14:anchorId="2EDBEBF8" wp14:editId="45F866DE">
            <wp:extent cx="1714500" cy="361950"/>
            <wp:effectExtent l="0" t="0" r="0" b="0"/>
            <wp:docPr id="3" name="Immagine 3" descr="Sanità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ità2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361950"/>
                    </a:xfrm>
                    <a:prstGeom prst="rect">
                      <a:avLst/>
                    </a:prstGeom>
                    <a:noFill/>
                    <a:ln>
                      <a:noFill/>
                    </a:ln>
                  </pic:spPr>
                </pic:pic>
              </a:graphicData>
            </a:graphic>
          </wp:inline>
        </w:drawing>
      </w:r>
      <w:r w:rsidRPr="00785C52">
        <w:rPr>
          <w:rFonts w:ascii="Georgia" w:eastAsia="Times New Roman" w:hAnsi="Georgia" w:cs="Times New Roman"/>
          <w:color w:val="415F76"/>
          <w:sz w:val="28"/>
          <w:szCs w:val="28"/>
          <w:shd w:val="clear" w:color="auto" w:fill="F3E2D1"/>
          <w:lang w:eastAsia="it-IT"/>
        </w:rPr>
        <w:t> </w:t>
      </w:r>
      <w:r w:rsidRPr="00785C52">
        <w:rPr>
          <w:rFonts w:ascii="Times New Roman" w:eastAsia="Times New Roman" w:hAnsi="Times New Roman" w:cs="Times New Roman"/>
          <w:sz w:val="28"/>
          <w:szCs w:val="28"/>
          <w:lang w:eastAsia="it-IT"/>
        </w:rPr>
        <w:fldChar w:fldCharType="end"/>
      </w:r>
      <w:r w:rsidRPr="00785C52">
        <w:rPr>
          <w:rFonts w:ascii="Georgia" w:eastAsia="Times New Roman" w:hAnsi="Georgia" w:cs="Times New Roman"/>
          <w:noProof/>
          <w:color w:val="415F76"/>
          <w:sz w:val="28"/>
          <w:szCs w:val="28"/>
          <w:lang w:eastAsia="it-IT"/>
        </w:rPr>
        <w:drawing>
          <wp:inline distT="0" distB="0" distL="0" distR="0" wp14:anchorId="658F25B4" wp14:editId="3FA664D3">
            <wp:extent cx="1047750" cy="247650"/>
            <wp:effectExtent l="0" t="0" r="0" b="0"/>
            <wp:docPr id="2" name="Immagine 2" descr="Il Sole 24 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Sole 24 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bookmarkStart w:id="0" w:name="_GoBack"/>
      <w:bookmarkEnd w:id="0"/>
    </w:p>
    <w:p w:rsidR="00A869CA" w:rsidRPr="00A869CA" w:rsidRDefault="00A869CA" w:rsidP="00A869CA">
      <w:pPr>
        <w:shd w:val="clear" w:color="auto" w:fill="E6D6C7"/>
        <w:spacing w:after="0" w:line="240" w:lineRule="auto"/>
        <w:textAlignment w:val="baseline"/>
        <w:rPr>
          <w:rFonts w:ascii="Times New Roman" w:eastAsia="Times New Roman" w:hAnsi="Times New Roman" w:cs="Times New Roman"/>
          <w:sz w:val="28"/>
          <w:szCs w:val="28"/>
          <w:lang w:eastAsia="it-IT"/>
        </w:rPr>
      </w:pPr>
      <w:r w:rsidRPr="00A869CA">
        <w:rPr>
          <w:rFonts w:ascii="Times New Roman" w:eastAsia="Times New Roman" w:hAnsi="Times New Roman" w:cs="Times New Roman"/>
          <w:sz w:val="28"/>
          <w:szCs w:val="28"/>
          <w:lang w:eastAsia="it-IT"/>
        </w:rPr>
        <w:t>5dic 2016</w:t>
      </w:r>
    </w:p>
    <w:p w:rsidR="00A869CA" w:rsidRDefault="00A869CA" w:rsidP="00A869CA">
      <w:pPr>
        <w:spacing w:after="0" w:line="240" w:lineRule="atLeast"/>
        <w:outlineLvl w:val="0"/>
        <w:rPr>
          <w:rFonts w:ascii="Georgia" w:eastAsia="Times New Roman" w:hAnsi="Georgia" w:cs="Times New Roman"/>
          <w:b/>
          <w:bCs/>
          <w:kern w:val="36"/>
          <w:sz w:val="32"/>
          <w:szCs w:val="32"/>
          <w:lang w:eastAsia="it-IT"/>
        </w:rPr>
      </w:pPr>
    </w:p>
    <w:p w:rsidR="00A869CA" w:rsidRPr="00A869CA" w:rsidRDefault="00A869CA" w:rsidP="00A869CA">
      <w:pPr>
        <w:spacing w:after="144" w:line="240" w:lineRule="atLeast"/>
        <w:outlineLvl w:val="0"/>
        <w:rPr>
          <w:rFonts w:ascii="Georgia" w:eastAsia="Times New Roman" w:hAnsi="Georgia" w:cs="Times New Roman"/>
          <w:b/>
          <w:bCs/>
          <w:kern w:val="36"/>
          <w:sz w:val="32"/>
          <w:szCs w:val="32"/>
          <w:lang w:eastAsia="it-IT"/>
        </w:rPr>
      </w:pPr>
      <w:r w:rsidRPr="00A869CA">
        <w:rPr>
          <w:rFonts w:ascii="Georgia" w:eastAsia="Times New Roman" w:hAnsi="Georgia" w:cs="Times New Roman"/>
          <w:b/>
          <w:bCs/>
          <w:kern w:val="36"/>
          <w:sz w:val="32"/>
          <w:szCs w:val="32"/>
          <w:lang w:eastAsia="it-IT"/>
        </w:rPr>
        <w:t>Referendum e Sanità:</w:t>
      </w:r>
      <w:r w:rsidRPr="00A869CA">
        <w:rPr>
          <w:rFonts w:ascii="Times New Roman" w:eastAsia="Times New Roman" w:hAnsi="Times New Roman" w:cs="Times New Roman"/>
          <w:b/>
          <w:bCs/>
          <w:kern w:val="36"/>
          <w:sz w:val="32"/>
          <w:szCs w:val="32"/>
          <w:lang w:eastAsia="it-IT"/>
        </w:rPr>
        <w:t> </w:t>
      </w:r>
      <w:r w:rsidRPr="00A869CA">
        <w:rPr>
          <w:rFonts w:ascii="Georgia" w:eastAsia="Times New Roman" w:hAnsi="Georgia" w:cs="Times New Roman"/>
          <w:b/>
          <w:bCs/>
          <w:kern w:val="36"/>
          <w:sz w:val="32"/>
          <w:szCs w:val="32"/>
          <w:lang w:eastAsia="it-IT"/>
        </w:rPr>
        <w:t xml:space="preserve">addio Lorenzin, addio Lea, addio </w:t>
      </w:r>
      <w:proofErr w:type="spellStart"/>
      <w:r w:rsidRPr="00A869CA">
        <w:rPr>
          <w:rFonts w:ascii="Georgia" w:eastAsia="Times New Roman" w:hAnsi="Georgia" w:cs="Times New Roman"/>
          <w:b/>
          <w:bCs/>
          <w:kern w:val="36"/>
          <w:sz w:val="32"/>
          <w:szCs w:val="32"/>
          <w:lang w:eastAsia="it-IT"/>
        </w:rPr>
        <w:t>risk</w:t>
      </w:r>
      <w:proofErr w:type="spellEnd"/>
      <w:r w:rsidRPr="00A869CA">
        <w:rPr>
          <w:rFonts w:ascii="Georgia" w:eastAsia="Times New Roman" w:hAnsi="Georgia" w:cs="Times New Roman"/>
          <w:b/>
          <w:bCs/>
          <w:kern w:val="36"/>
          <w:sz w:val="32"/>
          <w:szCs w:val="32"/>
          <w:lang w:eastAsia="it-IT"/>
        </w:rPr>
        <w:t xml:space="preserve">, addio </w:t>
      </w:r>
      <w:proofErr w:type="spellStart"/>
      <w:r w:rsidRPr="00A869CA">
        <w:rPr>
          <w:rFonts w:ascii="Georgia" w:eastAsia="Times New Roman" w:hAnsi="Georgia" w:cs="Times New Roman"/>
          <w:b/>
          <w:bCs/>
          <w:kern w:val="36"/>
          <w:sz w:val="32"/>
          <w:szCs w:val="32"/>
          <w:lang w:eastAsia="it-IT"/>
        </w:rPr>
        <w:t>ddl</w:t>
      </w:r>
      <w:proofErr w:type="spellEnd"/>
      <w:r w:rsidRPr="00A869CA">
        <w:rPr>
          <w:rFonts w:ascii="Georgia" w:eastAsia="Times New Roman" w:hAnsi="Georgia" w:cs="Times New Roman"/>
          <w:b/>
          <w:bCs/>
          <w:kern w:val="36"/>
          <w:sz w:val="32"/>
          <w:szCs w:val="32"/>
          <w:lang w:eastAsia="it-IT"/>
        </w:rPr>
        <w:t xml:space="preserve"> concorrenza? E dei contratti che ne sarà?</w:t>
      </w:r>
    </w:p>
    <w:p w:rsidR="00A869CA" w:rsidRPr="00A869CA" w:rsidRDefault="00A869CA" w:rsidP="00A869CA">
      <w:pPr>
        <w:spacing w:after="0" w:line="324" w:lineRule="atLeast"/>
        <w:rPr>
          <w:rFonts w:ascii="Georgia" w:eastAsia="Times New Roman" w:hAnsi="Georgia" w:cs="Times New Roman"/>
          <w:color w:val="AD9A88"/>
          <w:sz w:val="24"/>
          <w:szCs w:val="24"/>
          <w:lang w:eastAsia="it-IT"/>
        </w:rPr>
      </w:pPr>
      <w:proofErr w:type="gramStart"/>
      <w:r w:rsidRPr="00A869CA">
        <w:rPr>
          <w:rFonts w:ascii="Georgia" w:eastAsia="Times New Roman" w:hAnsi="Georgia" w:cs="Times New Roman"/>
          <w:color w:val="AD9A88"/>
          <w:sz w:val="21"/>
          <w:szCs w:val="21"/>
          <w:lang w:eastAsia="it-IT"/>
        </w:rPr>
        <w:t>di</w:t>
      </w:r>
      <w:proofErr w:type="gramEnd"/>
      <w:r w:rsidRPr="00A869CA">
        <w:rPr>
          <w:rFonts w:ascii="Georgia" w:eastAsia="Times New Roman" w:hAnsi="Georgia" w:cs="Times New Roman"/>
          <w:color w:val="AD9A88"/>
          <w:sz w:val="21"/>
          <w:szCs w:val="21"/>
          <w:lang w:eastAsia="it-IT"/>
        </w:rPr>
        <w:t> </w:t>
      </w:r>
      <w:proofErr w:type="spellStart"/>
      <w:r>
        <w:rPr>
          <w:rFonts w:ascii="Georgia" w:eastAsia="Times New Roman" w:hAnsi="Georgia" w:cs="Times New Roman"/>
          <w:i/>
          <w:iCs/>
          <w:color w:val="1A171B"/>
          <w:sz w:val="21"/>
          <w:szCs w:val="21"/>
          <w:lang w:eastAsia="it-IT"/>
        </w:rPr>
        <w:t>R.Turno</w:t>
      </w:r>
      <w:proofErr w:type="spellEnd"/>
    </w:p>
    <w:p w:rsidR="00A869CA" w:rsidRPr="00A869CA" w:rsidRDefault="00A869CA" w:rsidP="00A869CA">
      <w:pPr>
        <w:shd w:val="clear" w:color="auto" w:fill="F3E2D1"/>
        <w:spacing w:after="0" w:line="240" w:lineRule="auto"/>
        <w:rPr>
          <w:rFonts w:ascii="Georgia" w:eastAsia="Times New Roman" w:hAnsi="Georgia" w:cs="Times New Roman"/>
          <w:color w:val="1A171B"/>
          <w:sz w:val="24"/>
          <w:szCs w:val="24"/>
          <w:lang w:eastAsia="it-IT"/>
        </w:rPr>
      </w:pPr>
    </w:p>
    <w:p w:rsidR="00A869CA" w:rsidRPr="00A869CA" w:rsidRDefault="00A869CA" w:rsidP="00A869CA">
      <w:pPr>
        <w:shd w:val="clear" w:color="auto" w:fill="F3E2D1"/>
        <w:spacing w:after="144" w:line="324" w:lineRule="atLeast"/>
        <w:rPr>
          <w:rFonts w:ascii="Georgia" w:eastAsia="Times New Roman" w:hAnsi="Georgia" w:cs="Times New Roman"/>
          <w:color w:val="1A171B"/>
          <w:sz w:val="27"/>
          <w:szCs w:val="27"/>
          <w:lang w:eastAsia="it-IT"/>
        </w:rPr>
      </w:pPr>
      <w:r w:rsidRPr="00A869CA">
        <w:rPr>
          <w:rFonts w:ascii="Georgia" w:eastAsia="Times New Roman" w:hAnsi="Georgia" w:cs="Times New Roman"/>
          <w:color w:val="1A171B"/>
          <w:sz w:val="27"/>
          <w:szCs w:val="27"/>
          <w:lang w:eastAsia="it-IT"/>
        </w:rPr>
        <w:t xml:space="preserve">Il trionfo del no al referendum costituzionale apre scenari politici e conseguenze tutte da verificare dopo che sarà formato un nuovo Governo. E si conoscerà il successore, con relativa squadra, di </w:t>
      </w:r>
      <w:proofErr w:type="spellStart"/>
      <w:r w:rsidRPr="00A869CA">
        <w:rPr>
          <w:rFonts w:ascii="Georgia" w:eastAsia="Times New Roman" w:hAnsi="Georgia" w:cs="Times New Roman"/>
          <w:color w:val="1A171B"/>
          <w:sz w:val="27"/>
          <w:szCs w:val="27"/>
          <w:lang w:eastAsia="it-IT"/>
        </w:rPr>
        <w:t>Renzi</w:t>
      </w:r>
      <w:proofErr w:type="spellEnd"/>
      <w:r w:rsidRPr="00A869CA">
        <w:rPr>
          <w:rFonts w:ascii="Georgia" w:eastAsia="Times New Roman" w:hAnsi="Georgia" w:cs="Times New Roman"/>
          <w:color w:val="1A171B"/>
          <w:sz w:val="27"/>
          <w:szCs w:val="27"/>
          <w:lang w:eastAsia="it-IT"/>
        </w:rPr>
        <w:t xml:space="preserve"> a Palazzo Chigi. Intanto è chiaro, anche per la Sanità potrebbero esserci rilevanti conseguenze. La valanga del quasi 60% di No al referendum dischiude prospettive tutte da accertare fin dai prossimi giorni. Nuovo premier, anzitutto, e nuova squadra di Governo. Governo che avrà senz’altro come primo compito, oltre che incassare rapidamente la legge di Bilancio 2017, di favorire al più presto (forse) una nuova legge elettorale. Per capire poi che fare - e come farlo - di tutto quanto è già aperto sui tavoli della politica e del Parlamento. E la Sanità, come sempre, ha un’agenda lunga così già pronta.</w:t>
      </w:r>
    </w:p>
    <w:p w:rsidR="00A869CA" w:rsidRPr="00A869CA" w:rsidRDefault="00A869CA" w:rsidP="00A869CA">
      <w:pPr>
        <w:shd w:val="clear" w:color="auto" w:fill="F3E2D1"/>
        <w:spacing w:after="144" w:line="324" w:lineRule="atLeast"/>
        <w:rPr>
          <w:rFonts w:ascii="Georgia" w:eastAsia="Times New Roman" w:hAnsi="Georgia" w:cs="Times New Roman"/>
          <w:color w:val="1A171B"/>
          <w:sz w:val="27"/>
          <w:szCs w:val="27"/>
          <w:lang w:eastAsia="it-IT"/>
        </w:rPr>
      </w:pPr>
      <w:r w:rsidRPr="00A869CA">
        <w:rPr>
          <w:rFonts w:ascii="Georgia" w:eastAsia="Times New Roman" w:hAnsi="Georgia" w:cs="Times New Roman"/>
          <w:b/>
          <w:bCs/>
          <w:color w:val="1A171B"/>
          <w:sz w:val="27"/>
          <w:szCs w:val="27"/>
          <w:lang w:eastAsia="it-IT"/>
        </w:rPr>
        <w:t>Punto primo: Beatrice Lorenzin</w:t>
      </w:r>
      <w:r w:rsidRPr="00A869CA">
        <w:rPr>
          <w:rFonts w:ascii="Georgia" w:eastAsia="Times New Roman" w:hAnsi="Georgia" w:cs="Times New Roman"/>
          <w:b/>
          <w:bCs/>
          <w:color w:val="1A171B"/>
          <w:sz w:val="27"/>
          <w:szCs w:val="27"/>
          <w:lang w:eastAsia="it-IT"/>
        </w:rPr>
        <w:br/>
      </w:r>
      <w:r w:rsidRPr="00A869CA">
        <w:rPr>
          <w:rFonts w:ascii="Georgia" w:eastAsia="Times New Roman" w:hAnsi="Georgia" w:cs="Times New Roman"/>
          <w:color w:val="1A171B"/>
          <w:sz w:val="27"/>
          <w:szCs w:val="27"/>
          <w:lang w:eastAsia="it-IT"/>
        </w:rPr>
        <w:t>Che sarà della ministra? La domanda non è peregrina e se non sarà più lei la titolare della Salute, chi andrà a Lungotevere Ripa 1? Il ricambio potrebbe significare molto in termini di scelte da compiere. Già circolano nomi ma è un puzzle tutte da costruire.</w:t>
      </w:r>
    </w:p>
    <w:p w:rsidR="00A869CA" w:rsidRPr="00A869CA" w:rsidRDefault="00A869CA" w:rsidP="00A869CA">
      <w:pPr>
        <w:shd w:val="clear" w:color="auto" w:fill="F3E2D1"/>
        <w:spacing w:after="144" w:line="324" w:lineRule="atLeast"/>
        <w:rPr>
          <w:rFonts w:ascii="Georgia" w:eastAsia="Times New Roman" w:hAnsi="Georgia" w:cs="Times New Roman"/>
          <w:color w:val="1A171B"/>
          <w:sz w:val="27"/>
          <w:szCs w:val="27"/>
          <w:lang w:eastAsia="it-IT"/>
        </w:rPr>
      </w:pPr>
      <w:r w:rsidRPr="00A869CA">
        <w:rPr>
          <w:rFonts w:ascii="Georgia" w:eastAsia="Times New Roman" w:hAnsi="Georgia" w:cs="Times New Roman"/>
          <w:b/>
          <w:bCs/>
          <w:color w:val="1A171B"/>
          <w:sz w:val="27"/>
          <w:szCs w:val="27"/>
          <w:lang w:eastAsia="it-IT"/>
        </w:rPr>
        <w:t>Punto secondo: i Lea</w:t>
      </w:r>
      <w:r w:rsidRPr="00A869CA">
        <w:rPr>
          <w:rFonts w:ascii="Georgia" w:eastAsia="Times New Roman" w:hAnsi="Georgia" w:cs="Times New Roman"/>
          <w:color w:val="1A171B"/>
          <w:sz w:val="27"/>
          <w:szCs w:val="27"/>
          <w:lang w:eastAsia="it-IT"/>
        </w:rPr>
        <w:t> </w:t>
      </w:r>
      <w:r w:rsidRPr="00A869CA">
        <w:rPr>
          <w:rFonts w:ascii="Georgia" w:eastAsia="Times New Roman" w:hAnsi="Georgia" w:cs="Times New Roman"/>
          <w:b/>
          <w:bCs/>
          <w:color w:val="1A171B"/>
          <w:sz w:val="27"/>
          <w:szCs w:val="27"/>
          <w:lang w:eastAsia="it-IT"/>
        </w:rPr>
        <w:br/>
      </w:r>
      <w:r w:rsidRPr="00A869CA">
        <w:rPr>
          <w:rFonts w:ascii="Georgia" w:eastAsia="Times New Roman" w:hAnsi="Georgia" w:cs="Times New Roman"/>
          <w:color w:val="1A171B"/>
          <w:sz w:val="27"/>
          <w:szCs w:val="27"/>
          <w:lang w:eastAsia="it-IT"/>
        </w:rPr>
        <w:t xml:space="preserve">Che accade adesso dei </w:t>
      </w:r>
      <w:proofErr w:type="gramStart"/>
      <w:r w:rsidRPr="00A869CA">
        <w:rPr>
          <w:rFonts w:ascii="Georgia" w:eastAsia="Times New Roman" w:hAnsi="Georgia" w:cs="Times New Roman"/>
          <w:color w:val="1A171B"/>
          <w:sz w:val="27"/>
          <w:szCs w:val="27"/>
          <w:lang w:eastAsia="it-IT"/>
        </w:rPr>
        <w:t>Lea ?</w:t>
      </w:r>
      <w:proofErr w:type="gramEnd"/>
      <w:r w:rsidRPr="00A869CA">
        <w:rPr>
          <w:rFonts w:ascii="Georgia" w:eastAsia="Times New Roman" w:hAnsi="Georgia" w:cs="Times New Roman"/>
          <w:color w:val="1A171B"/>
          <w:sz w:val="27"/>
          <w:szCs w:val="27"/>
          <w:lang w:eastAsia="it-IT"/>
        </w:rPr>
        <w:t xml:space="preserve"> Il Parlamento deve ancora esprimersi, ma i tempi di lavoro si sono fatti labili e strettissimi. In ogni caso toccherebbe poi al nuovo Governo vararli in Consiglio dei ministri. Ma quando? Raccogliendo le indicazioni delle Camere? E con quale ministro? Il rischio di dilatazione delle date è davvero molto alto. Per una entrata in vigore spostata ancora più in avanti. Senza scordare, tra l’altro, che si attendono ancora adempimenti collegati, come ad esempio le nuove tariffe.</w:t>
      </w:r>
    </w:p>
    <w:p w:rsidR="00A869CA" w:rsidRPr="00A869CA" w:rsidRDefault="00A869CA" w:rsidP="00A869CA">
      <w:pPr>
        <w:shd w:val="clear" w:color="auto" w:fill="F3E2D1"/>
        <w:spacing w:after="144" w:line="324" w:lineRule="atLeast"/>
        <w:rPr>
          <w:rFonts w:ascii="Georgia" w:eastAsia="Times New Roman" w:hAnsi="Georgia" w:cs="Times New Roman"/>
          <w:color w:val="1A171B"/>
          <w:sz w:val="27"/>
          <w:szCs w:val="27"/>
          <w:lang w:eastAsia="it-IT"/>
        </w:rPr>
      </w:pPr>
      <w:r w:rsidRPr="00A869CA">
        <w:rPr>
          <w:rFonts w:ascii="Georgia" w:eastAsia="Times New Roman" w:hAnsi="Georgia" w:cs="Times New Roman"/>
          <w:b/>
          <w:bCs/>
          <w:color w:val="1A171B"/>
          <w:sz w:val="27"/>
          <w:szCs w:val="27"/>
          <w:lang w:eastAsia="it-IT"/>
        </w:rPr>
        <w:t>Punto terzo: i contratti</w:t>
      </w:r>
      <w:r w:rsidRPr="00A869CA">
        <w:rPr>
          <w:rFonts w:ascii="Georgia" w:eastAsia="Times New Roman" w:hAnsi="Georgia" w:cs="Times New Roman"/>
          <w:color w:val="1A171B"/>
          <w:sz w:val="27"/>
          <w:szCs w:val="27"/>
          <w:lang w:eastAsia="it-IT"/>
        </w:rPr>
        <w:t> </w:t>
      </w:r>
      <w:r w:rsidRPr="00A869CA">
        <w:rPr>
          <w:rFonts w:ascii="Georgia" w:eastAsia="Times New Roman" w:hAnsi="Georgia" w:cs="Times New Roman"/>
          <w:color w:val="1A171B"/>
          <w:sz w:val="27"/>
          <w:szCs w:val="27"/>
          <w:lang w:eastAsia="it-IT"/>
        </w:rPr>
        <w:br/>
        <w:t xml:space="preserve">Quello per il pubblico impiego è, per ora, un impegno. Del Governo </w:t>
      </w:r>
      <w:proofErr w:type="spellStart"/>
      <w:r w:rsidRPr="00A869CA">
        <w:rPr>
          <w:rFonts w:ascii="Georgia" w:eastAsia="Times New Roman" w:hAnsi="Georgia" w:cs="Times New Roman"/>
          <w:color w:val="1A171B"/>
          <w:sz w:val="27"/>
          <w:szCs w:val="27"/>
          <w:lang w:eastAsia="it-IT"/>
        </w:rPr>
        <w:t>Renzi</w:t>
      </w:r>
      <w:proofErr w:type="spellEnd"/>
      <w:r w:rsidRPr="00A869CA">
        <w:rPr>
          <w:rFonts w:ascii="Georgia" w:eastAsia="Times New Roman" w:hAnsi="Georgia" w:cs="Times New Roman"/>
          <w:color w:val="1A171B"/>
          <w:sz w:val="27"/>
          <w:szCs w:val="27"/>
          <w:lang w:eastAsia="it-IT"/>
        </w:rPr>
        <w:t xml:space="preserve">. Ma per medici e personale del </w:t>
      </w:r>
      <w:proofErr w:type="spellStart"/>
      <w:r w:rsidRPr="00A869CA">
        <w:rPr>
          <w:rFonts w:ascii="Georgia" w:eastAsia="Times New Roman" w:hAnsi="Georgia" w:cs="Times New Roman"/>
          <w:color w:val="1A171B"/>
          <w:sz w:val="27"/>
          <w:szCs w:val="27"/>
          <w:lang w:eastAsia="it-IT"/>
        </w:rPr>
        <w:t>Ssn</w:t>
      </w:r>
      <w:proofErr w:type="spellEnd"/>
      <w:r w:rsidRPr="00A869CA">
        <w:rPr>
          <w:rFonts w:ascii="Georgia" w:eastAsia="Times New Roman" w:hAnsi="Georgia" w:cs="Times New Roman"/>
          <w:color w:val="1A171B"/>
          <w:sz w:val="27"/>
          <w:szCs w:val="27"/>
          <w:lang w:eastAsia="it-IT"/>
        </w:rPr>
        <w:t xml:space="preserve"> che accadrà? E per le convenzioni? Il rebus è grande.</w:t>
      </w:r>
    </w:p>
    <w:p w:rsidR="00A869CA" w:rsidRPr="00A869CA" w:rsidRDefault="00A869CA" w:rsidP="00A869CA">
      <w:pPr>
        <w:shd w:val="clear" w:color="auto" w:fill="F3E2D1"/>
        <w:spacing w:after="144" w:line="324" w:lineRule="atLeast"/>
        <w:rPr>
          <w:rFonts w:ascii="Georgia" w:eastAsia="Times New Roman" w:hAnsi="Georgia" w:cs="Times New Roman"/>
          <w:color w:val="1A171B"/>
          <w:sz w:val="27"/>
          <w:szCs w:val="27"/>
          <w:lang w:eastAsia="it-IT"/>
        </w:rPr>
      </w:pPr>
      <w:r w:rsidRPr="00A869CA">
        <w:rPr>
          <w:rFonts w:ascii="Georgia" w:eastAsia="Times New Roman" w:hAnsi="Georgia" w:cs="Times New Roman"/>
          <w:b/>
          <w:bCs/>
          <w:color w:val="1A171B"/>
          <w:sz w:val="27"/>
          <w:szCs w:val="27"/>
          <w:lang w:eastAsia="it-IT"/>
        </w:rPr>
        <w:t>Punto quarto: le leggi da fare in Parlamento</w:t>
      </w:r>
      <w:r w:rsidRPr="00A869CA">
        <w:rPr>
          <w:rFonts w:ascii="Georgia" w:eastAsia="Times New Roman" w:hAnsi="Georgia" w:cs="Times New Roman"/>
          <w:color w:val="1A171B"/>
          <w:sz w:val="27"/>
          <w:szCs w:val="27"/>
          <w:lang w:eastAsia="it-IT"/>
        </w:rPr>
        <w:t> </w:t>
      </w:r>
      <w:r w:rsidRPr="00A869CA">
        <w:rPr>
          <w:rFonts w:ascii="Georgia" w:eastAsia="Times New Roman" w:hAnsi="Georgia" w:cs="Times New Roman"/>
          <w:color w:val="1A171B"/>
          <w:sz w:val="27"/>
          <w:szCs w:val="27"/>
          <w:lang w:eastAsia="it-IT"/>
        </w:rPr>
        <w:br/>
        <w:t xml:space="preserve">Il rischio clinico rischia di finire nella palude dove è già da tempo il </w:t>
      </w:r>
      <w:proofErr w:type="spellStart"/>
      <w:r w:rsidRPr="00A869CA">
        <w:rPr>
          <w:rFonts w:ascii="Georgia" w:eastAsia="Times New Roman" w:hAnsi="Georgia" w:cs="Times New Roman"/>
          <w:color w:val="1A171B"/>
          <w:sz w:val="27"/>
          <w:szCs w:val="27"/>
          <w:lang w:eastAsia="it-IT"/>
        </w:rPr>
        <w:t>ddl</w:t>
      </w:r>
      <w:proofErr w:type="spellEnd"/>
      <w:r w:rsidRPr="00A869CA">
        <w:rPr>
          <w:rFonts w:ascii="Georgia" w:eastAsia="Times New Roman" w:hAnsi="Georgia" w:cs="Times New Roman"/>
          <w:color w:val="1A171B"/>
          <w:sz w:val="27"/>
          <w:szCs w:val="27"/>
          <w:lang w:eastAsia="it-IT"/>
        </w:rPr>
        <w:t xml:space="preserve"> concorrenza con il nodo farmacie-catene. Ed è l’ex </w:t>
      </w:r>
      <w:proofErr w:type="spellStart"/>
      <w:r w:rsidRPr="00A869CA">
        <w:rPr>
          <w:rFonts w:ascii="Georgia" w:eastAsia="Times New Roman" w:hAnsi="Georgia" w:cs="Times New Roman"/>
          <w:color w:val="1A171B"/>
          <w:sz w:val="27"/>
          <w:szCs w:val="27"/>
          <w:lang w:eastAsia="it-IT"/>
        </w:rPr>
        <w:t>ddl</w:t>
      </w:r>
      <w:proofErr w:type="spellEnd"/>
      <w:r w:rsidRPr="00A869CA">
        <w:rPr>
          <w:rFonts w:ascii="Georgia" w:eastAsia="Times New Roman" w:hAnsi="Georgia" w:cs="Times New Roman"/>
          <w:color w:val="1A171B"/>
          <w:sz w:val="27"/>
          <w:szCs w:val="27"/>
          <w:lang w:eastAsia="it-IT"/>
        </w:rPr>
        <w:t xml:space="preserve"> Lorenzin (i nuovi Ordini...) che ne sarà? Tutto nei cassetti? Fin qui si era solo scherzato?</w:t>
      </w:r>
    </w:p>
    <w:p w:rsidR="00A869CA" w:rsidRPr="00A869CA" w:rsidRDefault="00A869CA" w:rsidP="00A869CA">
      <w:pPr>
        <w:shd w:val="clear" w:color="auto" w:fill="F3E2D1"/>
        <w:spacing w:after="144" w:line="324" w:lineRule="atLeast"/>
        <w:rPr>
          <w:rFonts w:ascii="Georgia" w:eastAsia="Times New Roman" w:hAnsi="Georgia" w:cs="Times New Roman"/>
          <w:color w:val="1A171B"/>
          <w:sz w:val="27"/>
          <w:szCs w:val="27"/>
          <w:lang w:eastAsia="it-IT"/>
        </w:rPr>
      </w:pPr>
      <w:r w:rsidRPr="00A869CA">
        <w:rPr>
          <w:rFonts w:ascii="Georgia" w:eastAsia="Times New Roman" w:hAnsi="Georgia" w:cs="Times New Roman"/>
          <w:b/>
          <w:bCs/>
          <w:color w:val="1A171B"/>
          <w:sz w:val="27"/>
          <w:szCs w:val="27"/>
          <w:lang w:eastAsia="it-IT"/>
        </w:rPr>
        <w:lastRenderedPageBreak/>
        <w:t>Punto quinto: la “legge Madia”</w:t>
      </w:r>
      <w:r w:rsidRPr="00A869CA">
        <w:rPr>
          <w:rFonts w:ascii="Georgia" w:eastAsia="Times New Roman" w:hAnsi="Georgia" w:cs="Times New Roman"/>
          <w:color w:val="1A171B"/>
          <w:sz w:val="27"/>
          <w:szCs w:val="27"/>
          <w:lang w:eastAsia="it-IT"/>
        </w:rPr>
        <w:t> </w:t>
      </w:r>
      <w:r w:rsidRPr="00A869CA">
        <w:rPr>
          <w:rFonts w:ascii="Georgia" w:eastAsia="Times New Roman" w:hAnsi="Georgia" w:cs="Times New Roman"/>
          <w:color w:val="1A171B"/>
          <w:sz w:val="27"/>
          <w:szCs w:val="27"/>
          <w:lang w:eastAsia="it-IT"/>
        </w:rPr>
        <w:br/>
        <w:t xml:space="preserve">Respinta dalla Consulta, la questione della dirigenza va risolta. </w:t>
      </w:r>
      <w:proofErr w:type="gramStart"/>
      <w:r w:rsidRPr="00A869CA">
        <w:rPr>
          <w:rFonts w:ascii="Georgia" w:eastAsia="Times New Roman" w:hAnsi="Georgia" w:cs="Times New Roman"/>
          <w:color w:val="1A171B"/>
          <w:sz w:val="27"/>
          <w:szCs w:val="27"/>
          <w:lang w:eastAsia="it-IT"/>
        </w:rPr>
        <w:t>tra</w:t>
      </w:r>
      <w:proofErr w:type="gramEnd"/>
      <w:r w:rsidRPr="00A869CA">
        <w:rPr>
          <w:rFonts w:ascii="Georgia" w:eastAsia="Times New Roman" w:hAnsi="Georgia" w:cs="Times New Roman"/>
          <w:color w:val="1A171B"/>
          <w:sz w:val="27"/>
          <w:szCs w:val="27"/>
          <w:lang w:eastAsia="it-IT"/>
        </w:rPr>
        <w:t xml:space="preserve"> l’altro anche al capitolo manager </w:t>
      </w:r>
      <w:proofErr w:type="spellStart"/>
      <w:r w:rsidRPr="00A869CA">
        <w:rPr>
          <w:rFonts w:ascii="Georgia" w:eastAsia="Times New Roman" w:hAnsi="Georgia" w:cs="Times New Roman"/>
          <w:color w:val="1A171B"/>
          <w:sz w:val="27"/>
          <w:szCs w:val="27"/>
          <w:lang w:eastAsia="it-IT"/>
        </w:rPr>
        <w:t>Ssn</w:t>
      </w:r>
      <w:proofErr w:type="spellEnd"/>
      <w:r w:rsidRPr="00A869CA">
        <w:rPr>
          <w:rFonts w:ascii="Georgia" w:eastAsia="Times New Roman" w:hAnsi="Georgia" w:cs="Times New Roman"/>
          <w:color w:val="1A171B"/>
          <w:sz w:val="27"/>
          <w:szCs w:val="27"/>
          <w:lang w:eastAsia="it-IT"/>
        </w:rPr>
        <w:t>, con quell’Albo unico peraltro già rottamato.</w:t>
      </w:r>
    </w:p>
    <w:p w:rsidR="00A869CA" w:rsidRPr="00A869CA" w:rsidRDefault="00A869CA" w:rsidP="00A869CA">
      <w:pPr>
        <w:shd w:val="clear" w:color="auto" w:fill="F3E2D1"/>
        <w:spacing w:after="144" w:line="324" w:lineRule="atLeast"/>
        <w:rPr>
          <w:rFonts w:ascii="Georgia" w:eastAsia="Times New Roman" w:hAnsi="Georgia" w:cs="Times New Roman"/>
          <w:color w:val="1A171B"/>
          <w:sz w:val="27"/>
          <w:szCs w:val="27"/>
          <w:lang w:eastAsia="it-IT"/>
        </w:rPr>
      </w:pPr>
      <w:r w:rsidRPr="00A869CA">
        <w:rPr>
          <w:rFonts w:ascii="Georgia" w:eastAsia="Times New Roman" w:hAnsi="Georgia" w:cs="Times New Roman"/>
          <w:b/>
          <w:bCs/>
          <w:color w:val="1A171B"/>
          <w:sz w:val="27"/>
          <w:szCs w:val="27"/>
          <w:lang w:eastAsia="it-IT"/>
        </w:rPr>
        <w:t>Punto sesto: la manovra 2017</w:t>
      </w:r>
      <w:r w:rsidRPr="00A869CA">
        <w:rPr>
          <w:rFonts w:ascii="Georgia" w:eastAsia="Times New Roman" w:hAnsi="Georgia" w:cs="Times New Roman"/>
          <w:color w:val="1A171B"/>
          <w:sz w:val="27"/>
          <w:szCs w:val="27"/>
          <w:lang w:eastAsia="it-IT"/>
        </w:rPr>
        <w:t> </w:t>
      </w:r>
      <w:r w:rsidRPr="00A869CA">
        <w:rPr>
          <w:rFonts w:ascii="Georgia" w:eastAsia="Times New Roman" w:hAnsi="Georgia" w:cs="Times New Roman"/>
          <w:color w:val="1A171B"/>
          <w:sz w:val="27"/>
          <w:szCs w:val="27"/>
          <w:lang w:eastAsia="it-IT"/>
        </w:rPr>
        <w:br/>
        <w:t>La legge di Bilancio attende l’esame del voto del Senato, poi un’eventuale terzo voto alla Camera. Ma in quali tempi? Con quali modifiche? Per andare incontro a chi?</w:t>
      </w:r>
      <w:r w:rsidRPr="00A869CA">
        <w:rPr>
          <w:rFonts w:ascii="Georgia" w:eastAsia="Times New Roman" w:hAnsi="Georgia" w:cs="Times New Roman"/>
          <w:b/>
          <w:bCs/>
          <w:color w:val="1A171B"/>
          <w:sz w:val="27"/>
          <w:szCs w:val="27"/>
          <w:lang w:eastAsia="it-IT"/>
        </w:rPr>
        <w:t> </w:t>
      </w:r>
      <w:r w:rsidRPr="00A869CA">
        <w:rPr>
          <w:rFonts w:ascii="Georgia" w:eastAsia="Times New Roman" w:hAnsi="Georgia" w:cs="Times New Roman"/>
          <w:b/>
          <w:bCs/>
          <w:color w:val="1A171B"/>
          <w:sz w:val="27"/>
          <w:szCs w:val="27"/>
          <w:lang w:eastAsia="it-IT"/>
        </w:rPr>
        <w:br/>
      </w:r>
    </w:p>
    <w:p w:rsidR="00D17FBA" w:rsidRDefault="00D17FBA"/>
    <w:sectPr w:rsidR="00D17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34D9D"/>
    <w:multiLevelType w:val="multilevel"/>
    <w:tmpl w:val="66C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277A3"/>
    <w:multiLevelType w:val="multilevel"/>
    <w:tmpl w:val="01EC2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CA"/>
    <w:rsid w:val="00057069"/>
    <w:rsid w:val="001206D1"/>
    <w:rsid w:val="00352B52"/>
    <w:rsid w:val="00355CC3"/>
    <w:rsid w:val="003E54AB"/>
    <w:rsid w:val="004C03DD"/>
    <w:rsid w:val="006D4D1A"/>
    <w:rsid w:val="00701951"/>
    <w:rsid w:val="00715B4D"/>
    <w:rsid w:val="007A2D28"/>
    <w:rsid w:val="00927D20"/>
    <w:rsid w:val="00A669F2"/>
    <w:rsid w:val="00A869CA"/>
    <w:rsid w:val="00B46AE4"/>
    <w:rsid w:val="00B64653"/>
    <w:rsid w:val="00D17FBA"/>
    <w:rsid w:val="00D43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C4FC6-28A2-4310-9AE1-8303CDFC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86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A869C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link w:val="Titolo6Carattere"/>
    <w:uiPriority w:val="9"/>
    <w:qFormat/>
    <w:rsid w:val="00A869CA"/>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69CA"/>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869CA"/>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
    <w:rsid w:val="00A869CA"/>
    <w:rPr>
      <w:rFonts w:ascii="Times New Roman" w:eastAsia="Times New Roman" w:hAnsi="Times New Roman" w:cs="Times New Roman"/>
      <w:b/>
      <w:bCs/>
      <w:sz w:val="15"/>
      <w:szCs w:val="15"/>
      <w:lang w:eastAsia="it-IT"/>
    </w:rPr>
  </w:style>
  <w:style w:type="character" w:customStyle="1" w:styleId="g">
    <w:name w:val="g"/>
    <w:basedOn w:val="Carpredefinitoparagrafo"/>
    <w:rsid w:val="00A869CA"/>
  </w:style>
  <w:style w:type="character" w:customStyle="1" w:styleId="ma">
    <w:name w:val="ma"/>
    <w:basedOn w:val="Carpredefinitoparagrafo"/>
    <w:rsid w:val="00A869CA"/>
  </w:style>
  <w:style w:type="character" w:styleId="Collegamentoipertestuale">
    <w:name w:val="Hyperlink"/>
    <w:basedOn w:val="Carpredefinitoparagrafo"/>
    <w:uiPriority w:val="99"/>
    <w:semiHidden/>
    <w:unhideWhenUsed/>
    <w:rsid w:val="00A869CA"/>
    <w:rPr>
      <w:color w:val="0000FF"/>
      <w:u w:val="single"/>
    </w:rPr>
  </w:style>
  <w:style w:type="character" w:customStyle="1" w:styleId="label">
    <w:name w:val="label"/>
    <w:basedOn w:val="Carpredefinitoparagrafo"/>
    <w:rsid w:val="00A869CA"/>
  </w:style>
  <w:style w:type="character" w:customStyle="1" w:styleId="apple-converted-space">
    <w:name w:val="apple-converted-space"/>
    <w:basedOn w:val="Carpredefinitoparagrafo"/>
    <w:rsid w:val="00A869CA"/>
  </w:style>
  <w:style w:type="paragraph" w:styleId="NormaleWeb">
    <w:name w:val="Normal (Web)"/>
    <w:basedOn w:val="Normale"/>
    <w:uiPriority w:val="99"/>
    <w:semiHidden/>
    <w:unhideWhenUsed/>
    <w:rsid w:val="00A869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re">
    <w:name w:val="autore"/>
    <w:basedOn w:val="Carpredefinitoparagrafo"/>
    <w:rsid w:val="00A8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86719">
      <w:bodyDiv w:val="1"/>
      <w:marLeft w:val="0"/>
      <w:marRight w:val="0"/>
      <w:marTop w:val="0"/>
      <w:marBottom w:val="0"/>
      <w:divBdr>
        <w:top w:val="none" w:sz="0" w:space="0" w:color="auto"/>
        <w:left w:val="none" w:sz="0" w:space="0" w:color="auto"/>
        <w:bottom w:val="none" w:sz="0" w:space="0" w:color="auto"/>
        <w:right w:val="none" w:sz="0" w:space="0" w:color="auto"/>
      </w:divBdr>
      <w:divsChild>
        <w:div w:id="1352681451">
          <w:marLeft w:val="0"/>
          <w:marRight w:val="0"/>
          <w:marTop w:val="0"/>
          <w:marBottom w:val="0"/>
          <w:divBdr>
            <w:top w:val="none" w:sz="0" w:space="0" w:color="auto"/>
            <w:left w:val="none" w:sz="0" w:space="0" w:color="auto"/>
            <w:bottom w:val="none" w:sz="0" w:space="0" w:color="auto"/>
            <w:right w:val="none" w:sz="0" w:space="0" w:color="auto"/>
          </w:divBdr>
          <w:divsChild>
            <w:div w:id="15349906">
              <w:marLeft w:val="300"/>
              <w:marRight w:val="0"/>
              <w:marTop w:val="0"/>
              <w:marBottom w:val="0"/>
              <w:divBdr>
                <w:top w:val="none" w:sz="0" w:space="0" w:color="auto"/>
                <w:left w:val="none" w:sz="0" w:space="0" w:color="auto"/>
                <w:bottom w:val="none" w:sz="0" w:space="0" w:color="auto"/>
                <w:right w:val="none" w:sz="0" w:space="0" w:color="auto"/>
              </w:divBdr>
              <w:divsChild>
                <w:div w:id="8627432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2198578">
          <w:marLeft w:val="300"/>
          <w:marRight w:val="0"/>
          <w:marTop w:val="0"/>
          <w:marBottom w:val="0"/>
          <w:divBdr>
            <w:top w:val="none" w:sz="0" w:space="0" w:color="auto"/>
            <w:left w:val="none" w:sz="0" w:space="0" w:color="auto"/>
            <w:bottom w:val="none" w:sz="0" w:space="0" w:color="auto"/>
            <w:right w:val="none" w:sz="0" w:space="0" w:color="auto"/>
          </w:divBdr>
          <w:divsChild>
            <w:div w:id="6078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lsole24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anita24.ilsole24o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1</cp:revision>
  <dcterms:created xsi:type="dcterms:W3CDTF">2016-12-07T09:36:00Z</dcterms:created>
  <dcterms:modified xsi:type="dcterms:W3CDTF">2016-12-07T09:38:00Z</dcterms:modified>
</cp:coreProperties>
</file>